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2C" w:rsidRPr="00DB7C2C" w:rsidRDefault="00DB7C2C" w:rsidP="00DB7C2C">
      <w:pPr>
        <w:jc w:val="center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DB7C2C">
        <w:rPr>
          <w:rFonts w:ascii="Century" w:hAnsi="Century" w:cs="Arial"/>
          <w:b/>
          <w:color w:val="323E4F" w:themeColor="text2" w:themeShade="BF"/>
          <w:sz w:val="28"/>
          <w:szCs w:val="28"/>
          <w:shd w:val="clear" w:color="auto" w:fill="FFFFFF"/>
        </w:rPr>
        <w:t>ФОРМИРУЕМ ПРАВИЛЬНЫЙ ЗАХВАТ КАРАНДАША</w:t>
      </w:r>
      <w:r w:rsidRPr="00DB7C2C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DB7C2C" w:rsidRPr="00DB7C2C" w:rsidRDefault="00DB7C2C" w:rsidP="00DB7C2C">
      <w:pPr>
        <w:pStyle w:val="a3"/>
        <w:shd w:val="clear" w:color="auto" w:fill="FFFFFF"/>
        <w:spacing w:before="0" w:beforeAutospacing="0" w:after="254" w:afterAutospacing="0" w:line="356" w:lineRule="atLeast"/>
        <w:jc w:val="both"/>
        <w:rPr>
          <w:color w:val="000000" w:themeColor="text1"/>
          <w:sz w:val="28"/>
          <w:szCs w:val="28"/>
        </w:rPr>
      </w:pPr>
      <w:r w:rsidRPr="00DB7C2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DB7C2C">
        <w:rPr>
          <w:color w:val="000000" w:themeColor="text1"/>
          <w:sz w:val="28"/>
          <w:szCs w:val="28"/>
        </w:rPr>
        <w:t xml:space="preserve">Прежде чем показывать малышу, как писать буквы, нужно научить его правильно держать в руке то, чем он будет это делать, – </w:t>
      </w:r>
      <w:proofErr w:type="spellStart"/>
      <w:r w:rsidRPr="00DB7C2C">
        <w:rPr>
          <w:color w:val="000000" w:themeColor="text1"/>
          <w:sz w:val="28"/>
          <w:szCs w:val="28"/>
        </w:rPr>
        <w:t>кapaндаш</w:t>
      </w:r>
      <w:proofErr w:type="spellEnd"/>
      <w:r w:rsidRPr="00DB7C2C">
        <w:rPr>
          <w:color w:val="000000" w:themeColor="text1"/>
          <w:sz w:val="28"/>
          <w:szCs w:val="28"/>
        </w:rPr>
        <w:t xml:space="preserve">, ручку, фломастер. </w:t>
      </w:r>
    </w:p>
    <w:p w:rsidR="00DB7C2C" w:rsidRPr="00DB7C2C" w:rsidRDefault="00DB7C2C" w:rsidP="00DB7C2C">
      <w:pPr>
        <w:pStyle w:val="a3"/>
        <w:shd w:val="clear" w:color="auto" w:fill="FFFFFF"/>
        <w:spacing w:before="0" w:beforeAutospacing="0" w:after="254" w:afterAutospacing="0" w:line="356" w:lineRule="atLeast"/>
        <w:jc w:val="both"/>
        <w:rPr>
          <w:color w:val="000000" w:themeColor="text1"/>
          <w:sz w:val="28"/>
          <w:szCs w:val="28"/>
        </w:rPr>
      </w:pPr>
      <w:r w:rsidRPr="00DB7C2C">
        <w:rPr>
          <w:color w:val="000000" w:themeColor="text1"/>
          <w:sz w:val="28"/>
          <w:szCs w:val="28"/>
        </w:rPr>
        <w:t>Правильный захват карандаша подразумевает, что его держат тремя пальцами (щепотью): большим, указательным и средним. При этом карандаш лежит на левой стороне среднего пальца. Большой палец поддерживает карандаш слева, а указательный - сверху. Верхний конец карандаша направлен в плечо. При правильном захвате карандаша указательный палец должен легко подниматься, и карандаш при этом не падает.</w:t>
      </w:r>
    </w:p>
    <w:p w:rsidR="00DB7C2C" w:rsidRPr="00DB7C2C" w:rsidRDefault="00DB7C2C" w:rsidP="00DB7C2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Начинать можно с 2–2,5 лет, когда ребенок уже может фиксировать и запоминать правильное положение руки. Есть несколько простых и эффективных способов, которые позволяют малышу освоить правильное положение пальцев и кисти руки для дальнейшего письма. </w:t>
      </w:r>
    </w:p>
    <w:p w:rsidR="00DB7C2C" w:rsidRPr="00DB7C2C" w:rsidRDefault="00DB7C2C" w:rsidP="00DB7C2C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– специально разработанные насадки на карандаши.</w:t>
      </w:r>
      <w:r w:rsidRPr="00DB7C2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DB7C2C" w:rsidRPr="00DB7C2C" w:rsidRDefault="00DB7C2C" w:rsidP="00DB7C2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C2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</w:t>
      </w:r>
      <w:r w:rsidRPr="00DB7C2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57DF0A" wp14:editId="4C144A6A">
            <wp:simplePos x="0" y="0"/>
            <wp:positionH relativeFrom="column">
              <wp:posOffset>177912</wp:posOffset>
            </wp:positionH>
            <wp:positionV relativeFrom="paragraph">
              <wp:posOffset>-2801</wp:posOffset>
            </wp:positionV>
            <wp:extent cx="2724150" cy="2248348"/>
            <wp:effectExtent l="19050" t="0" r="0" b="0"/>
            <wp:wrapSquare wrapText="bothSides"/>
            <wp:docPr id="19" name="Рисунок 1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333" t="20833" r="11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24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им взять карандаш неправильно просто невозможно! Такие «тренажеры» есть как для правшей, так и для левшей. Подобные насадки можно найти различной расцветки и в форме животных или </w:t>
      </w:r>
      <w:proofErr w:type="spellStart"/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мультгероев</w:t>
      </w:r>
      <w:proofErr w:type="spellEnd"/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B7C2C" w:rsidRPr="00DB7C2C" w:rsidRDefault="00DB7C2C" w:rsidP="00DB7C2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Второй – упражнения. Например, попросите ребенку безымянным пальцем и мизинцем зажать салфетку, а свободными пальцами взять карандаш – правильный захват образуется естественным способом. </w:t>
      </w:r>
    </w:p>
    <w:p w:rsidR="00DB7C2C" w:rsidRPr="00DB7C2C" w:rsidRDefault="00DB7C2C" w:rsidP="00DB7C2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Вариант для самых маленьких: предложите крохе «уложить» карандаш спать. Что делаем? Кладем карандаш в «кроватку» – на средний пальчик, под голову «подушечку» – указательный, а свер</w:t>
      </w:r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 «</w:t>
      </w:r>
      <w:proofErr w:type="spellStart"/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одеялко</w:t>
      </w:r>
      <w:proofErr w:type="spellEnd"/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– большой пальчик.</w:t>
      </w:r>
    </w:p>
    <w:p w:rsidR="00DB7C2C" w:rsidRPr="00DB7C2C" w:rsidRDefault="00DB7C2C" w:rsidP="00DB7C2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Третий – использование трехгранных ручек и карандашей, которые благодаря своей форме позволяют детским пальцам принять естественное и правильное положение (обхватить карандаш с трех сторон). Если говорить о толщине карандаша, то, чем младше ребенок, тем толще должен быть карандаш. Навык письма только-только начинает формироваться, и удержать тонкий стержень (а тем более манипулировать им) гораздо сложнее.</w:t>
      </w:r>
    </w:p>
    <w:p w:rsidR="00DB7C2C" w:rsidRDefault="00DB7C2C" w:rsidP="00DB7C2C"/>
    <w:p w:rsidR="00DB7C2C" w:rsidRDefault="00DB7C2C" w:rsidP="00DB7C2C">
      <w:pPr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bookmarkStart w:id="0" w:name="_GoBack"/>
      <w:bookmarkEnd w:id="0"/>
    </w:p>
    <w:p w:rsidR="00DB7C2C" w:rsidRDefault="00DB7C2C" w:rsidP="00DB7C2C">
      <w:pPr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B7C2C" w:rsidRPr="00DB7C2C" w:rsidRDefault="00DB7C2C" w:rsidP="00DB7C2C">
      <w:pPr>
        <w:spacing w:after="160" w:line="259" w:lineRule="auto"/>
      </w:pPr>
      <w:r w:rsidRPr="00DB7C2C">
        <w:rPr>
          <w:rFonts w:ascii="Times New Roman" w:hAnsi="Times New Roman" w:cs="Times New Roman"/>
          <w:b/>
          <w:i/>
          <w:sz w:val="20"/>
          <w:szCs w:val="20"/>
        </w:rPr>
        <w:t>По материалам сети Интернет подготовила воспитатель группы № 3«Цветочная» Замятина Д.А</w:t>
      </w:r>
    </w:p>
    <w:p w:rsidR="00DB7C2C" w:rsidRPr="00CB17E8" w:rsidRDefault="00DB7C2C" w:rsidP="00DB7C2C">
      <w:pPr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B7C2C" w:rsidRPr="00DB7C2C" w:rsidRDefault="00DB7C2C" w:rsidP="00DB7C2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D0853" w:rsidRPr="00DB7C2C" w:rsidRDefault="00CD0853" w:rsidP="00DB7C2C">
      <w:pPr>
        <w:ind w:left="-851" w:firstLine="851"/>
        <w:rPr>
          <w:sz w:val="24"/>
          <w:szCs w:val="24"/>
        </w:rPr>
      </w:pPr>
    </w:p>
    <w:sectPr w:rsidR="00CD0853" w:rsidRPr="00DB7C2C" w:rsidSect="00DB7C2C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D5"/>
    <w:rsid w:val="00CC4BD5"/>
    <w:rsid w:val="00CD0853"/>
    <w:rsid w:val="00D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9ECC"/>
  <w15:chartTrackingRefBased/>
  <w15:docId w15:val="{B5EFE0FC-54B0-490F-8C77-93DE2310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MADOU247</dc:creator>
  <cp:keywords/>
  <dc:description/>
  <cp:lastModifiedBy>MADOU247</cp:lastModifiedBy>
  <cp:revision>2</cp:revision>
  <dcterms:created xsi:type="dcterms:W3CDTF">2024-09-19T10:18:00Z</dcterms:created>
  <dcterms:modified xsi:type="dcterms:W3CDTF">2024-09-19T10:23:00Z</dcterms:modified>
</cp:coreProperties>
</file>